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B1F1A">
      <w:pPr>
        <w:spacing w:line="560" w:lineRule="exact"/>
        <w:jc w:val="center"/>
        <w:rPr>
          <w:rFonts w:ascii="方正小标宋简体" w:hAnsi="仿宋_GB2312" w:eastAsia="方正小标宋简体" w:cs="Times New Roman"/>
          <w:sz w:val="40"/>
          <w:szCs w:val="22"/>
        </w:rPr>
      </w:pPr>
      <w:r>
        <w:rPr>
          <w:rFonts w:hint="eastAsia" w:ascii="方正小标宋简体" w:hAnsi="仿宋_GB2312" w:eastAsia="方正小标宋简体" w:cs="Times New Roman"/>
          <w:sz w:val="40"/>
          <w:szCs w:val="22"/>
        </w:rPr>
        <w:t>河南农业大学202</w:t>
      </w:r>
      <w:r>
        <w:rPr>
          <w:rFonts w:hint="eastAsia" w:ascii="方正小标宋简体" w:hAnsi="仿宋_GB2312" w:eastAsia="方正小标宋简体" w:cs="Times New Roman"/>
          <w:sz w:val="40"/>
          <w:szCs w:val="22"/>
          <w:lang w:val="en-US" w:eastAsia="zh-CN"/>
        </w:rPr>
        <w:t>6</w:t>
      </w:r>
      <w:r>
        <w:rPr>
          <w:rFonts w:hint="eastAsia" w:ascii="方正小标宋简体" w:hAnsi="仿宋_GB2312" w:eastAsia="方正小标宋简体" w:cs="Times New Roman"/>
          <w:sz w:val="40"/>
          <w:szCs w:val="22"/>
        </w:rPr>
        <w:t>年硕士研究生招生自命题科目考试大纲</w:t>
      </w:r>
    </w:p>
    <w:p w14:paraId="705C901E">
      <w:pPr>
        <w:tabs>
          <w:tab w:val="left" w:pos="540"/>
        </w:tabs>
        <w:spacing w:line="560" w:lineRule="exact"/>
        <w:rPr>
          <w:rFonts w:hint="eastAsia" w:ascii="黑体" w:hAnsi="黑体" w:eastAsia="黑体" w:cs="黑体"/>
          <w:b/>
          <w:bCs w:val="0"/>
          <w:sz w:val="24"/>
          <w:szCs w:val="22"/>
        </w:rPr>
      </w:pPr>
      <w:r>
        <w:rPr>
          <w:rFonts w:hint="eastAsia" w:ascii="黑体" w:hAnsi="黑体" w:eastAsia="黑体" w:cs="黑体"/>
          <w:b/>
          <w:bCs w:val="0"/>
          <w:sz w:val="24"/>
          <w:szCs w:val="22"/>
        </w:rPr>
        <w:t>考试科目代码及名称：</w:t>
      </w:r>
      <w:r>
        <w:rPr>
          <w:rFonts w:hint="eastAsia" w:ascii="黑体" w:hAnsi="黑体" w:eastAsia="黑体" w:cs="黑体"/>
          <w:b/>
          <w:bCs w:val="0"/>
          <w:sz w:val="24"/>
          <w:szCs w:val="22"/>
          <w:lang w:val="en-US" w:eastAsia="zh-CN"/>
        </w:rPr>
        <w:t>4</w:t>
      </w:r>
      <w:r>
        <w:rPr>
          <w:rFonts w:hint="eastAsia" w:ascii="黑体" w:hAnsi="黑体" w:eastAsia="黑体" w:cs="黑体"/>
          <w:b/>
          <w:bCs w:val="0"/>
          <w:sz w:val="24"/>
          <w:szCs w:val="22"/>
        </w:rPr>
        <w:t>4</w:t>
      </w:r>
      <w:r>
        <w:rPr>
          <w:rFonts w:hint="eastAsia" w:ascii="黑体" w:hAnsi="黑体" w:eastAsia="黑体" w:cs="黑体"/>
          <w:b/>
          <w:bCs w:val="0"/>
          <w:sz w:val="24"/>
          <w:szCs w:val="22"/>
          <w:lang w:val="en-US" w:eastAsia="zh-CN"/>
        </w:rPr>
        <w:t>5</w:t>
      </w:r>
      <w:r>
        <w:rPr>
          <w:rFonts w:hint="eastAsia" w:ascii="黑体" w:hAnsi="黑体" w:eastAsia="黑体" w:cs="黑体"/>
          <w:b/>
          <w:bCs w:val="0"/>
          <w:sz w:val="24"/>
          <w:szCs w:val="22"/>
        </w:rPr>
        <w:t>汉语国际教育基础</w:t>
      </w:r>
    </w:p>
    <w:tbl>
      <w:tblPr>
        <w:tblStyle w:val="2"/>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53A5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5" w:hRule="atLeast"/>
        </w:trPr>
        <w:tc>
          <w:tcPr>
            <w:tcW w:w="9540" w:type="dxa"/>
          </w:tcPr>
          <w:p w14:paraId="7F0EF601">
            <w:pPr>
              <w:spacing w:line="276" w:lineRule="auto"/>
              <w:rPr>
                <w:rFonts w:hint="eastAsia" w:ascii="黑体" w:hAnsi="黑体" w:eastAsia="黑体" w:cs="黑体"/>
                <w:b/>
                <w:sz w:val="24"/>
                <w:szCs w:val="24"/>
              </w:rPr>
            </w:pPr>
            <w:r>
              <w:rPr>
                <w:rFonts w:hint="eastAsia" w:ascii="黑体" w:hAnsi="黑体" w:eastAsia="黑体" w:cs="黑体"/>
                <w:b/>
                <w:sz w:val="24"/>
                <w:szCs w:val="24"/>
              </w:rPr>
              <w:t>考试要求：</w:t>
            </w:r>
          </w:p>
          <w:p w14:paraId="14258012">
            <w:pPr>
              <w:spacing w:line="276" w:lineRule="auto"/>
              <w:rPr>
                <w:rFonts w:ascii="宋体" w:hAnsi="宋体" w:eastAsia="宋体" w:cs="宋体"/>
                <w:sz w:val="24"/>
                <w:szCs w:val="24"/>
              </w:rPr>
            </w:pPr>
            <w:r>
              <w:rPr>
                <w:rFonts w:ascii="宋体" w:hAnsi="宋体" w:eastAsia="宋体" w:cs="宋体"/>
                <w:sz w:val="24"/>
                <w:szCs w:val="24"/>
              </w:rPr>
              <w:t>1.本考试大纲适用于河南农业大学</w:t>
            </w:r>
            <w:r>
              <w:rPr>
                <w:rFonts w:hint="eastAsia" w:ascii="宋体" w:hAnsi="宋体" w:eastAsia="宋体" w:cs="宋体"/>
                <w:sz w:val="24"/>
                <w:szCs w:val="24"/>
                <w:lang w:val="en-US" w:eastAsia="zh-CN"/>
              </w:rPr>
              <w:t>国际中文教育专业学位</w:t>
            </w:r>
            <w:r>
              <w:rPr>
                <w:rFonts w:hint="eastAsia" w:ascii="宋体" w:hAnsi="宋体" w:eastAsia="宋体" w:cs="宋体"/>
                <w:sz w:val="24"/>
                <w:szCs w:val="24"/>
              </w:rPr>
              <w:t>（</w:t>
            </w:r>
            <w:r>
              <w:rPr>
                <w:rFonts w:hint="eastAsia" w:ascii="宋体" w:hAnsi="宋体" w:eastAsia="宋体" w:cs="宋体"/>
                <w:sz w:val="24"/>
                <w:szCs w:val="24"/>
                <w:lang w:val="en-US" w:eastAsia="zh-CN"/>
              </w:rPr>
              <w:t>国际中文教育专业045300</w:t>
            </w:r>
            <w:r>
              <w:rPr>
                <w:rFonts w:hint="eastAsia" w:ascii="宋体" w:hAnsi="宋体" w:eastAsia="宋体" w:cs="宋体"/>
                <w:sz w:val="24"/>
                <w:szCs w:val="24"/>
              </w:rPr>
              <w:t>）硕士研究生的入学考试。</w:t>
            </w:r>
          </w:p>
          <w:p w14:paraId="7798CE00">
            <w:pPr>
              <w:spacing w:line="276"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要求考生具有与国际汉语教学相关的中外文化及跨文化交际基础知识</w:t>
            </w:r>
            <w:r>
              <w:rPr>
                <w:rFonts w:hint="eastAsia" w:ascii="宋体" w:hAnsi="宋体" w:eastAsia="宋体" w:cs="宋体"/>
                <w:sz w:val="24"/>
                <w:szCs w:val="24"/>
              </w:rPr>
              <w:t>，</w:t>
            </w:r>
            <w:r>
              <w:rPr>
                <w:rFonts w:ascii="宋体" w:hAnsi="宋体" w:eastAsia="宋体" w:cs="宋体"/>
                <w:sz w:val="24"/>
                <w:szCs w:val="24"/>
              </w:rPr>
              <w:t>具有与国际汉语教学相关的教育学、心理学和语言教学基础知识和实践技能</w:t>
            </w:r>
            <w:r>
              <w:rPr>
                <w:rFonts w:hint="eastAsia" w:ascii="宋体" w:hAnsi="宋体" w:eastAsia="宋体" w:cs="宋体"/>
                <w:sz w:val="24"/>
                <w:szCs w:val="24"/>
              </w:rPr>
              <w:t>，</w:t>
            </w:r>
            <w:r>
              <w:rPr>
                <w:rFonts w:ascii="宋体" w:hAnsi="宋体" w:eastAsia="宋体" w:cs="宋体"/>
                <w:sz w:val="24"/>
                <w:szCs w:val="24"/>
              </w:rPr>
              <w:t>以及较强的文字材料理解</w:t>
            </w:r>
            <w:bookmarkStart w:id="0" w:name="_GoBack"/>
            <w:bookmarkEnd w:id="0"/>
            <w:r>
              <w:rPr>
                <w:rFonts w:ascii="宋体" w:hAnsi="宋体" w:eastAsia="宋体" w:cs="宋体"/>
                <w:sz w:val="24"/>
                <w:szCs w:val="24"/>
              </w:rPr>
              <w:t>能力和书面语表达能力。</w:t>
            </w:r>
          </w:p>
          <w:p w14:paraId="4F68A971">
            <w:pPr>
              <w:spacing w:line="276" w:lineRule="auto"/>
              <w:rPr>
                <w:rFonts w:ascii="宋体" w:hAnsi="宋体" w:eastAsia="宋体" w:cs="宋体"/>
                <w:sz w:val="24"/>
                <w:szCs w:val="24"/>
              </w:rPr>
            </w:pPr>
            <w:r>
              <w:rPr>
                <w:rFonts w:hint="eastAsia" w:ascii="黑体" w:hAnsi="黑体" w:eastAsia="黑体" w:cs="黑体"/>
                <w:b/>
                <w:sz w:val="24"/>
                <w:szCs w:val="24"/>
              </w:rPr>
              <w:t>考试方式：</w:t>
            </w:r>
            <w:r>
              <w:rPr>
                <w:rFonts w:hint="eastAsia" w:ascii="宋体" w:hAnsi="宋体" w:eastAsia="宋体" w:cs="宋体"/>
                <w:sz w:val="24"/>
                <w:szCs w:val="24"/>
              </w:rPr>
              <w:t>笔试、闭卷。</w:t>
            </w:r>
          </w:p>
          <w:p w14:paraId="45731E90">
            <w:pPr>
              <w:spacing w:line="276" w:lineRule="auto"/>
              <w:rPr>
                <w:rFonts w:ascii="宋体" w:hAnsi="宋体" w:eastAsia="宋体" w:cs="宋体"/>
                <w:sz w:val="24"/>
                <w:szCs w:val="24"/>
              </w:rPr>
            </w:pPr>
            <w:r>
              <w:rPr>
                <w:rFonts w:hint="eastAsia" w:ascii="黑体" w:hAnsi="黑体" w:eastAsia="黑体" w:cs="黑体"/>
                <w:b/>
                <w:sz w:val="24"/>
                <w:szCs w:val="24"/>
              </w:rPr>
              <w:t>考试说明：</w:t>
            </w:r>
            <w:r>
              <w:rPr>
                <w:rFonts w:hint="eastAsia" w:ascii="宋体" w:hAnsi="宋体" w:eastAsia="宋体" w:cs="宋体"/>
                <w:sz w:val="24"/>
                <w:szCs w:val="24"/>
              </w:rPr>
              <w:t>试卷由试题和答题纸组成，答案必须写在答题纸相对应的位置上。</w:t>
            </w:r>
          </w:p>
          <w:p w14:paraId="7311AF7D">
            <w:pPr>
              <w:spacing w:line="276" w:lineRule="auto"/>
              <w:rPr>
                <w:rFonts w:ascii="宋体" w:hAnsi="宋体" w:eastAsia="宋体" w:cs="宋体"/>
                <w:sz w:val="24"/>
                <w:szCs w:val="24"/>
              </w:rPr>
            </w:pPr>
            <w:r>
              <w:rPr>
                <w:rFonts w:hint="eastAsia" w:ascii="黑体" w:hAnsi="黑体" w:eastAsia="黑体" w:cs="黑体"/>
                <w:b/>
                <w:sz w:val="24"/>
                <w:szCs w:val="24"/>
              </w:rPr>
              <w:t>答题时间：</w:t>
            </w:r>
            <w:r>
              <w:rPr>
                <w:rFonts w:ascii="宋体" w:hAnsi="宋体" w:eastAsia="宋体" w:cs="宋体"/>
                <w:sz w:val="24"/>
                <w:szCs w:val="24"/>
              </w:rPr>
              <w:t xml:space="preserve"> 180分钟</w:t>
            </w:r>
            <w:r>
              <w:rPr>
                <w:rFonts w:hint="eastAsia" w:ascii="宋体" w:hAnsi="宋体" w:eastAsia="宋体" w:cs="宋体"/>
                <w:sz w:val="24"/>
                <w:szCs w:val="24"/>
              </w:rPr>
              <w:t>。</w:t>
            </w:r>
          </w:p>
          <w:p w14:paraId="08EE021D">
            <w:pPr>
              <w:spacing w:line="276" w:lineRule="auto"/>
              <w:rPr>
                <w:rFonts w:ascii="宋体" w:hAnsi="宋体" w:eastAsia="宋体" w:cs="宋体"/>
                <w:sz w:val="24"/>
                <w:szCs w:val="24"/>
              </w:rPr>
            </w:pPr>
            <w:r>
              <w:rPr>
                <w:rFonts w:hint="eastAsia" w:ascii="黑体" w:hAnsi="黑体" w:eastAsia="黑体" w:cs="黑体"/>
                <w:b/>
                <w:sz w:val="24"/>
                <w:szCs w:val="24"/>
              </w:rPr>
              <w:t>考试内容比例：</w:t>
            </w:r>
            <w:r>
              <w:rPr>
                <w:rFonts w:hint="eastAsia" w:ascii="宋体" w:hAnsi="宋体" w:eastAsia="宋体" w:cs="宋体"/>
                <w:sz w:val="24"/>
                <w:szCs w:val="24"/>
              </w:rPr>
              <w:t>（卷面成绩150分）</w:t>
            </w:r>
          </w:p>
          <w:p w14:paraId="0857B7F2">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主要题型有填空题、名词解释题、简答题、分析题、论述题。其中，填空题占2</w:t>
            </w:r>
            <w:r>
              <w:rPr>
                <w:rFonts w:ascii="宋体" w:hAnsi="宋体" w:eastAsia="宋体" w:cs="宋体"/>
                <w:sz w:val="24"/>
                <w:szCs w:val="24"/>
              </w:rPr>
              <w:t>0</w:t>
            </w:r>
            <w:r>
              <w:rPr>
                <w:rFonts w:hint="eastAsia" w:ascii="宋体" w:hAnsi="宋体" w:eastAsia="宋体" w:cs="宋体"/>
                <w:sz w:val="24"/>
                <w:szCs w:val="24"/>
              </w:rPr>
              <w:t>分，名词解释题占3</w:t>
            </w:r>
            <w:r>
              <w:rPr>
                <w:rFonts w:ascii="宋体" w:hAnsi="宋体" w:eastAsia="宋体" w:cs="宋体"/>
                <w:sz w:val="24"/>
                <w:szCs w:val="24"/>
              </w:rPr>
              <w:t>0</w:t>
            </w:r>
            <w:r>
              <w:rPr>
                <w:rFonts w:hint="eastAsia" w:ascii="宋体" w:hAnsi="宋体" w:eastAsia="宋体" w:cs="宋体"/>
                <w:sz w:val="24"/>
                <w:szCs w:val="24"/>
              </w:rPr>
              <w:t>分，简答题占3</w:t>
            </w:r>
            <w:r>
              <w:rPr>
                <w:rFonts w:ascii="宋体" w:hAnsi="宋体" w:eastAsia="宋体" w:cs="宋体"/>
                <w:sz w:val="24"/>
                <w:szCs w:val="24"/>
              </w:rPr>
              <w:t>0</w:t>
            </w:r>
            <w:r>
              <w:rPr>
                <w:rFonts w:hint="eastAsia" w:ascii="宋体" w:hAnsi="宋体" w:eastAsia="宋体" w:cs="宋体"/>
                <w:sz w:val="24"/>
                <w:szCs w:val="24"/>
              </w:rPr>
              <w:t>分，分析题占</w:t>
            </w:r>
            <w:r>
              <w:rPr>
                <w:rFonts w:ascii="宋体" w:hAnsi="宋体" w:eastAsia="宋体" w:cs="宋体"/>
                <w:sz w:val="24"/>
                <w:szCs w:val="24"/>
              </w:rPr>
              <w:t>30</w:t>
            </w:r>
            <w:r>
              <w:rPr>
                <w:rFonts w:hint="eastAsia" w:ascii="宋体" w:hAnsi="宋体" w:eastAsia="宋体" w:cs="宋体"/>
                <w:sz w:val="24"/>
                <w:szCs w:val="24"/>
              </w:rPr>
              <w:t>分，论述题占</w:t>
            </w:r>
            <w:r>
              <w:rPr>
                <w:rFonts w:ascii="宋体" w:hAnsi="宋体" w:eastAsia="宋体" w:cs="宋体"/>
                <w:sz w:val="24"/>
                <w:szCs w:val="24"/>
              </w:rPr>
              <w:t>40</w:t>
            </w:r>
            <w:r>
              <w:rPr>
                <w:rFonts w:hint="eastAsia" w:ascii="宋体" w:hAnsi="宋体" w:eastAsia="宋体" w:cs="宋体"/>
                <w:sz w:val="24"/>
                <w:szCs w:val="24"/>
              </w:rPr>
              <w:t>分。</w:t>
            </w:r>
          </w:p>
          <w:p w14:paraId="36FC252B">
            <w:pPr>
              <w:spacing w:line="276" w:lineRule="auto"/>
              <w:rPr>
                <w:rFonts w:hint="eastAsia" w:ascii="黑体" w:hAnsi="黑体" w:eastAsia="黑体" w:cs="黑体"/>
                <w:sz w:val="24"/>
                <w:szCs w:val="24"/>
              </w:rPr>
            </w:pPr>
            <w:r>
              <w:rPr>
                <w:rFonts w:hint="eastAsia" w:ascii="黑体" w:hAnsi="黑体" w:eastAsia="黑体" w:cs="黑体"/>
                <w:b/>
                <w:sz w:val="24"/>
                <w:szCs w:val="24"/>
              </w:rPr>
              <w:t>基本内容及范围：</w:t>
            </w:r>
          </w:p>
          <w:p w14:paraId="2B699DE0">
            <w:pPr>
              <w:spacing w:line="276" w:lineRule="auto"/>
              <w:rPr>
                <w:rFonts w:hint="eastAsia" w:ascii="黑体" w:hAnsi="黑体" w:eastAsia="黑体" w:cs="黑体"/>
                <w:b/>
                <w:sz w:val="24"/>
                <w:szCs w:val="24"/>
              </w:rPr>
            </w:pPr>
            <w:r>
              <w:rPr>
                <w:rFonts w:hint="eastAsia" w:ascii="黑体" w:hAnsi="黑体" w:eastAsia="黑体" w:cs="黑体"/>
                <w:b/>
                <w:sz w:val="24"/>
                <w:szCs w:val="24"/>
              </w:rPr>
              <w:t>《对外汉语教育学引论》考试基本内容：</w:t>
            </w:r>
          </w:p>
          <w:p w14:paraId="5199DB95">
            <w:pPr>
              <w:spacing w:line="276" w:lineRule="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对外汉语教育学概论</w:t>
            </w:r>
          </w:p>
          <w:p w14:paraId="749F6550">
            <w:pPr>
              <w:spacing w:line="276" w:lineRule="auto"/>
              <w:rPr>
                <w:rFonts w:ascii="宋体" w:hAnsi="宋体" w:eastAsia="宋体" w:cs="宋体"/>
                <w:sz w:val="24"/>
                <w:szCs w:val="24"/>
              </w:rPr>
            </w:pPr>
            <w:r>
              <w:rPr>
                <w:rFonts w:hint="eastAsia" w:ascii="宋体" w:hAnsi="宋体" w:eastAsia="宋体" w:cs="宋体"/>
                <w:sz w:val="24"/>
                <w:szCs w:val="24"/>
              </w:rPr>
              <w:t>对外汉语的</w:t>
            </w:r>
            <w:r>
              <w:rPr>
                <w:rFonts w:ascii="宋体" w:hAnsi="宋体" w:eastAsia="宋体" w:cs="宋体"/>
                <w:sz w:val="24"/>
                <w:szCs w:val="24"/>
              </w:rPr>
              <w:t>学科名称和概念</w:t>
            </w:r>
            <w:r>
              <w:rPr>
                <w:rFonts w:hint="eastAsia" w:ascii="宋体" w:hAnsi="宋体" w:eastAsia="宋体" w:cs="宋体"/>
                <w:sz w:val="24"/>
                <w:szCs w:val="24"/>
              </w:rPr>
              <w:t>，对外汉语教育的学科任务和学科体系，对外汉语教育的学科性质和学科特点，对外汉语教育的学科定位</w:t>
            </w:r>
          </w:p>
          <w:p w14:paraId="7A59E570">
            <w:pPr>
              <w:spacing w:line="276"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汉语作为第二语言教学的发展与现状</w:t>
            </w:r>
          </w:p>
          <w:p w14:paraId="0EB79F65">
            <w:pPr>
              <w:spacing w:line="276" w:lineRule="auto"/>
              <w:rPr>
                <w:rFonts w:ascii="宋体" w:hAnsi="宋体" w:eastAsia="宋体" w:cs="宋体"/>
                <w:sz w:val="24"/>
                <w:szCs w:val="24"/>
              </w:rPr>
            </w:pPr>
            <w:r>
              <w:rPr>
                <w:rFonts w:hint="eastAsia" w:ascii="宋体" w:hAnsi="宋体" w:eastAsia="宋体" w:cs="宋体"/>
                <w:sz w:val="24"/>
                <w:szCs w:val="24"/>
              </w:rPr>
              <w:t>我国对外汉语教学的历程，我国对外汉语教学的发展现状，世界汉语教学的发展特点</w:t>
            </w:r>
          </w:p>
          <w:p w14:paraId="22139DC1">
            <w:pPr>
              <w:spacing w:line="276"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对外汉语教学的语言学基础和教育学基础</w:t>
            </w:r>
          </w:p>
          <w:p w14:paraId="4EEB8DA7">
            <w:pPr>
              <w:spacing w:line="276" w:lineRule="auto"/>
              <w:rPr>
                <w:rFonts w:ascii="宋体" w:hAnsi="宋体" w:eastAsia="宋体" w:cs="宋体"/>
                <w:sz w:val="24"/>
                <w:szCs w:val="24"/>
              </w:rPr>
            </w:pPr>
            <w:r>
              <w:rPr>
                <w:rFonts w:hint="eastAsia" w:ascii="宋体" w:hAnsi="宋体" w:eastAsia="宋体" w:cs="宋体"/>
                <w:sz w:val="24"/>
                <w:szCs w:val="24"/>
              </w:rPr>
              <w:t>对外汉语教学的语言学基础，对外汉语教学的教育学基础</w:t>
            </w:r>
          </w:p>
          <w:p w14:paraId="3B026D57">
            <w:pPr>
              <w:spacing w:line="276" w:lineRule="auto"/>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对外汉语教学的心理学基础和文化学基础</w:t>
            </w:r>
          </w:p>
          <w:p w14:paraId="3C269114">
            <w:pPr>
              <w:spacing w:line="276" w:lineRule="auto"/>
              <w:rPr>
                <w:rFonts w:ascii="宋体" w:hAnsi="宋体" w:eastAsia="宋体" w:cs="宋体"/>
                <w:sz w:val="24"/>
                <w:szCs w:val="24"/>
              </w:rPr>
            </w:pPr>
            <w:r>
              <w:rPr>
                <w:rFonts w:hint="eastAsia" w:ascii="宋体" w:hAnsi="宋体" w:eastAsia="宋体" w:cs="宋体"/>
                <w:sz w:val="24"/>
                <w:szCs w:val="24"/>
              </w:rPr>
              <w:t>对外汉语教学的心理学基础，对外汉语教学的文化学基础</w:t>
            </w:r>
          </w:p>
          <w:p w14:paraId="1383C202">
            <w:pPr>
              <w:spacing w:line="276" w:lineRule="auto"/>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语言习得理论</w:t>
            </w:r>
          </w:p>
          <w:p w14:paraId="6B64BCDA">
            <w:pPr>
              <w:spacing w:line="276" w:lineRule="auto"/>
              <w:rPr>
                <w:rFonts w:ascii="宋体" w:hAnsi="宋体" w:eastAsia="宋体" w:cs="宋体"/>
                <w:sz w:val="24"/>
                <w:szCs w:val="24"/>
              </w:rPr>
            </w:pPr>
            <w:r>
              <w:rPr>
                <w:rFonts w:hint="eastAsia" w:ascii="宋体" w:hAnsi="宋体" w:eastAsia="宋体" w:cs="宋体"/>
                <w:sz w:val="24"/>
                <w:szCs w:val="24"/>
              </w:rPr>
              <w:t>语言学习与习得，第一语言习得及主要理论和假说，第二语言习得理论和假说</w:t>
            </w:r>
          </w:p>
          <w:p w14:paraId="5CE205C2">
            <w:pPr>
              <w:spacing w:line="276" w:lineRule="auto"/>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第二语言习得研究</w:t>
            </w:r>
          </w:p>
          <w:p w14:paraId="27869D8E">
            <w:pPr>
              <w:spacing w:line="276" w:lineRule="auto"/>
              <w:rPr>
                <w:rFonts w:ascii="宋体" w:hAnsi="宋体" w:eastAsia="宋体" w:cs="宋体"/>
                <w:sz w:val="24"/>
                <w:szCs w:val="24"/>
              </w:rPr>
            </w:pPr>
            <w:r>
              <w:rPr>
                <w:rFonts w:hint="eastAsia" w:ascii="宋体" w:hAnsi="宋体" w:eastAsia="宋体" w:cs="宋体"/>
                <w:sz w:val="24"/>
                <w:szCs w:val="24"/>
              </w:rPr>
              <w:t>第二语言习得过程研究，学习者的个体因素分析，语言学习环境</w:t>
            </w:r>
          </w:p>
          <w:p w14:paraId="1F42467D">
            <w:pPr>
              <w:spacing w:line="276" w:lineRule="auto"/>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第二语言教学法主要流派与发展趋向</w:t>
            </w:r>
          </w:p>
          <w:p w14:paraId="79A2D22F">
            <w:pPr>
              <w:spacing w:line="276" w:lineRule="auto"/>
              <w:rPr>
                <w:rFonts w:ascii="宋体" w:hAnsi="宋体" w:eastAsia="宋体" w:cs="宋体"/>
                <w:sz w:val="24"/>
                <w:szCs w:val="24"/>
              </w:rPr>
            </w:pPr>
            <w:r>
              <w:rPr>
                <w:rFonts w:hint="eastAsia" w:ascii="宋体" w:hAnsi="宋体" w:eastAsia="宋体" w:cs="宋体"/>
                <w:sz w:val="24"/>
                <w:szCs w:val="24"/>
              </w:rPr>
              <w:t>认知派与经验派教学法，人本派与功能派教学法，第二语言教学法的发展趋向</w:t>
            </w:r>
          </w:p>
          <w:p w14:paraId="1EE4BCE1">
            <w:pPr>
              <w:spacing w:line="276" w:lineRule="auto"/>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对外汉语教学理论与应用</w:t>
            </w:r>
          </w:p>
          <w:p w14:paraId="2BEEA8AC">
            <w:pPr>
              <w:spacing w:line="276" w:lineRule="auto"/>
              <w:rPr>
                <w:rFonts w:ascii="宋体" w:hAnsi="宋体" w:eastAsia="宋体" w:cs="宋体"/>
                <w:sz w:val="24"/>
                <w:szCs w:val="24"/>
              </w:rPr>
            </w:pPr>
            <w:r>
              <w:rPr>
                <w:rFonts w:hint="eastAsia" w:ascii="宋体" w:hAnsi="宋体" w:eastAsia="宋体" w:cs="宋体"/>
                <w:sz w:val="24"/>
                <w:szCs w:val="24"/>
              </w:rPr>
              <w:t>对外汉语教学目的与课程设计，对外汉语教学的基本教学原则，对外汉语教材的编写与选用，对外汉语教学过程与课堂教学，对外汉语语音、词汇、语法、汉字教学，语言测试</w:t>
            </w:r>
          </w:p>
          <w:p w14:paraId="520F6536">
            <w:pPr>
              <w:spacing w:line="276" w:lineRule="auto"/>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对外汉语教学的学科建设</w:t>
            </w:r>
          </w:p>
          <w:p w14:paraId="5142F635">
            <w:pPr>
              <w:spacing w:line="276" w:lineRule="auto"/>
              <w:rPr>
                <w:rFonts w:ascii="宋体" w:hAnsi="宋体" w:eastAsia="宋体" w:cs="宋体"/>
                <w:sz w:val="24"/>
                <w:szCs w:val="24"/>
              </w:rPr>
            </w:pPr>
            <w:r>
              <w:rPr>
                <w:rFonts w:hint="eastAsia" w:ascii="宋体" w:hAnsi="宋体" w:eastAsia="宋体" w:cs="宋体"/>
                <w:sz w:val="24"/>
                <w:szCs w:val="24"/>
              </w:rPr>
              <w:t>对外汉语教学研究方法，对外汉语教学学科建设的任务</w:t>
            </w:r>
          </w:p>
          <w:p w14:paraId="27681156">
            <w:pPr>
              <w:spacing w:line="276" w:lineRule="auto"/>
              <w:rPr>
                <w:rFonts w:ascii="宋体" w:hAnsi="宋体" w:eastAsia="宋体" w:cs="宋体"/>
                <w:sz w:val="24"/>
                <w:szCs w:val="24"/>
              </w:rPr>
            </w:pPr>
          </w:p>
          <w:p w14:paraId="258556B0">
            <w:pPr>
              <w:spacing w:line="276" w:lineRule="auto"/>
              <w:rPr>
                <w:rFonts w:ascii="宋体" w:hAnsi="宋体" w:eastAsia="宋体" w:cs="宋体"/>
                <w:b/>
                <w:sz w:val="24"/>
                <w:szCs w:val="24"/>
              </w:rPr>
            </w:pPr>
            <w:r>
              <w:rPr>
                <w:rFonts w:hint="eastAsia" w:ascii="宋体" w:hAnsi="宋体" w:eastAsia="宋体" w:cs="宋体"/>
                <w:b/>
                <w:sz w:val="24"/>
                <w:szCs w:val="24"/>
              </w:rPr>
              <w:t>《中国文化要略》考试基本内容：</w:t>
            </w:r>
          </w:p>
          <w:p w14:paraId="74A7A42C">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1.重点考察对中国传统文化基础知识的掌握：</w:t>
            </w:r>
            <w:r>
              <w:rPr>
                <w:rFonts w:ascii="宋体" w:hAnsi="宋体" w:eastAsia="宋体" w:cs="宋体"/>
                <w:sz w:val="24"/>
                <w:szCs w:val="24"/>
              </w:rPr>
              <w:t>中国古代社会历史的发展历程</w:t>
            </w:r>
            <w:r>
              <w:rPr>
                <w:rFonts w:hint="eastAsia" w:ascii="宋体" w:hAnsi="宋体" w:eastAsia="宋体" w:cs="宋体"/>
                <w:sz w:val="24"/>
                <w:szCs w:val="24"/>
              </w:rPr>
              <w:t>；</w:t>
            </w:r>
            <w:r>
              <w:rPr>
                <w:rFonts w:ascii="宋体" w:hAnsi="宋体" w:eastAsia="宋体" w:cs="宋体"/>
                <w:sz w:val="24"/>
                <w:szCs w:val="24"/>
              </w:rPr>
              <w:t>中国古代学术思想与宗教信仰的基本内容与格局</w:t>
            </w:r>
            <w:r>
              <w:rPr>
                <w:rFonts w:hint="eastAsia" w:ascii="宋体" w:hAnsi="宋体" w:eastAsia="宋体" w:cs="宋体"/>
                <w:sz w:val="24"/>
                <w:szCs w:val="24"/>
              </w:rPr>
              <w:t>；</w:t>
            </w:r>
            <w:r>
              <w:rPr>
                <w:rFonts w:ascii="宋体" w:hAnsi="宋体" w:eastAsia="宋体" w:cs="宋体"/>
                <w:sz w:val="24"/>
                <w:szCs w:val="24"/>
              </w:rPr>
              <w:t>中国古代的教育制度与经典文献</w:t>
            </w:r>
            <w:r>
              <w:rPr>
                <w:rFonts w:hint="eastAsia" w:ascii="宋体" w:hAnsi="宋体" w:eastAsia="宋体" w:cs="宋体"/>
                <w:sz w:val="24"/>
                <w:szCs w:val="24"/>
              </w:rPr>
              <w:t>；</w:t>
            </w:r>
            <w:r>
              <w:rPr>
                <w:rFonts w:ascii="宋体" w:hAnsi="宋体" w:eastAsia="宋体" w:cs="宋体"/>
                <w:sz w:val="24"/>
                <w:szCs w:val="24"/>
              </w:rPr>
              <w:t>中国古代的建筑胜迹与民俗文化</w:t>
            </w:r>
            <w:r>
              <w:rPr>
                <w:rFonts w:hint="eastAsia" w:ascii="宋体" w:hAnsi="宋体" w:eastAsia="宋体" w:cs="宋体"/>
                <w:sz w:val="24"/>
                <w:szCs w:val="24"/>
              </w:rPr>
              <w:t>；</w:t>
            </w:r>
            <w:r>
              <w:rPr>
                <w:rFonts w:ascii="宋体" w:hAnsi="宋体" w:eastAsia="宋体" w:cs="宋体"/>
                <w:sz w:val="24"/>
                <w:szCs w:val="24"/>
              </w:rPr>
              <w:t>中国古代的文学艺术</w:t>
            </w:r>
            <w:r>
              <w:rPr>
                <w:rFonts w:hint="eastAsia" w:ascii="宋体" w:hAnsi="宋体" w:eastAsia="宋体" w:cs="宋体"/>
                <w:sz w:val="24"/>
                <w:szCs w:val="24"/>
              </w:rPr>
              <w:t>。</w:t>
            </w:r>
          </w:p>
          <w:p w14:paraId="6F49E691">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中国文化基本情况，</w:t>
            </w:r>
            <w:r>
              <w:rPr>
                <w:rFonts w:ascii="宋体" w:hAnsi="宋体" w:eastAsia="宋体" w:cs="宋体"/>
                <w:sz w:val="24"/>
                <w:szCs w:val="24"/>
              </w:rPr>
              <w:t>地理概况</w:t>
            </w:r>
            <w:r>
              <w:rPr>
                <w:rFonts w:hint="eastAsia" w:ascii="宋体" w:hAnsi="宋体" w:eastAsia="宋体" w:cs="宋体"/>
                <w:sz w:val="24"/>
                <w:szCs w:val="24"/>
              </w:rPr>
              <w:t>，</w:t>
            </w:r>
            <w:r>
              <w:rPr>
                <w:rFonts w:ascii="宋体" w:hAnsi="宋体" w:eastAsia="宋体" w:cs="宋体"/>
                <w:sz w:val="24"/>
                <w:szCs w:val="24"/>
              </w:rPr>
              <w:t>历史发展</w:t>
            </w:r>
            <w:r>
              <w:rPr>
                <w:rFonts w:hint="eastAsia" w:ascii="宋体" w:hAnsi="宋体" w:eastAsia="宋体" w:cs="宋体"/>
                <w:sz w:val="24"/>
                <w:szCs w:val="24"/>
              </w:rPr>
              <w:t>，</w:t>
            </w:r>
            <w:r>
              <w:rPr>
                <w:rFonts w:ascii="宋体" w:hAnsi="宋体" w:eastAsia="宋体" w:cs="宋体"/>
                <w:sz w:val="24"/>
                <w:szCs w:val="24"/>
              </w:rPr>
              <w:t>姓氏</w:t>
            </w:r>
            <w:r>
              <w:rPr>
                <w:rFonts w:hint="eastAsia" w:ascii="宋体" w:hAnsi="宋体" w:eastAsia="宋体" w:cs="宋体"/>
                <w:sz w:val="24"/>
                <w:szCs w:val="24"/>
              </w:rPr>
              <w:t>文化，汉字文化，学术思想，宗教</w:t>
            </w:r>
            <w:r>
              <w:rPr>
                <w:rFonts w:ascii="宋体" w:hAnsi="宋体" w:eastAsia="宋体" w:cs="宋体"/>
                <w:sz w:val="24"/>
                <w:szCs w:val="24"/>
              </w:rPr>
              <w:t>信仰</w:t>
            </w:r>
            <w:r>
              <w:rPr>
                <w:rFonts w:hint="eastAsia" w:ascii="宋体" w:hAnsi="宋体" w:eastAsia="宋体" w:cs="宋体"/>
                <w:sz w:val="24"/>
                <w:szCs w:val="24"/>
              </w:rPr>
              <w:t>，</w:t>
            </w:r>
            <w:r>
              <w:rPr>
                <w:rFonts w:ascii="宋体" w:hAnsi="宋体" w:eastAsia="宋体" w:cs="宋体"/>
                <w:sz w:val="24"/>
                <w:szCs w:val="24"/>
              </w:rPr>
              <w:t>古代教育</w:t>
            </w:r>
            <w:r>
              <w:rPr>
                <w:rFonts w:hint="eastAsia" w:ascii="宋体" w:hAnsi="宋体" w:eastAsia="宋体" w:cs="宋体"/>
                <w:sz w:val="24"/>
                <w:szCs w:val="24"/>
              </w:rPr>
              <w:t>，</w:t>
            </w:r>
            <w:r>
              <w:rPr>
                <w:rFonts w:ascii="宋体" w:hAnsi="宋体" w:eastAsia="宋体" w:cs="宋体"/>
                <w:sz w:val="24"/>
                <w:szCs w:val="24"/>
              </w:rPr>
              <w:t>科举制度</w:t>
            </w:r>
            <w:r>
              <w:rPr>
                <w:rFonts w:hint="eastAsia" w:ascii="宋体" w:hAnsi="宋体" w:eastAsia="宋体" w:cs="宋体"/>
                <w:sz w:val="24"/>
                <w:szCs w:val="24"/>
              </w:rPr>
              <w:t>，</w:t>
            </w:r>
            <w:r>
              <w:rPr>
                <w:rFonts w:ascii="宋体" w:hAnsi="宋体" w:eastAsia="宋体" w:cs="宋体"/>
                <w:sz w:val="24"/>
                <w:szCs w:val="24"/>
              </w:rPr>
              <w:t>典籍藏书</w:t>
            </w:r>
            <w:r>
              <w:rPr>
                <w:rFonts w:hint="eastAsia" w:ascii="宋体" w:hAnsi="宋体" w:eastAsia="宋体" w:cs="宋体"/>
                <w:sz w:val="24"/>
                <w:szCs w:val="24"/>
              </w:rPr>
              <w:t>，</w:t>
            </w:r>
            <w:r>
              <w:rPr>
                <w:rFonts w:ascii="宋体" w:hAnsi="宋体" w:eastAsia="宋体" w:cs="宋体"/>
                <w:sz w:val="24"/>
                <w:szCs w:val="24"/>
              </w:rPr>
              <w:t>科技成就</w:t>
            </w:r>
            <w:r>
              <w:rPr>
                <w:rFonts w:hint="eastAsia" w:ascii="宋体" w:hAnsi="宋体" w:eastAsia="宋体" w:cs="宋体"/>
                <w:sz w:val="24"/>
                <w:szCs w:val="24"/>
              </w:rPr>
              <w:t>，</w:t>
            </w:r>
            <w:r>
              <w:rPr>
                <w:rFonts w:ascii="宋体" w:hAnsi="宋体" w:eastAsia="宋体" w:cs="宋体"/>
                <w:sz w:val="24"/>
                <w:szCs w:val="24"/>
              </w:rPr>
              <w:t>传统建筑</w:t>
            </w:r>
            <w:r>
              <w:rPr>
                <w:rFonts w:hint="eastAsia" w:ascii="宋体" w:hAnsi="宋体" w:eastAsia="宋体" w:cs="宋体"/>
                <w:sz w:val="24"/>
                <w:szCs w:val="24"/>
              </w:rPr>
              <w:t>，文学艺术，器物</w:t>
            </w:r>
            <w:r>
              <w:rPr>
                <w:rFonts w:ascii="宋体" w:hAnsi="宋体" w:eastAsia="宋体" w:cs="宋体"/>
                <w:sz w:val="24"/>
                <w:szCs w:val="24"/>
              </w:rPr>
              <w:t>文化</w:t>
            </w:r>
            <w:r>
              <w:rPr>
                <w:rFonts w:hint="eastAsia" w:ascii="宋体" w:hAnsi="宋体" w:eastAsia="宋体" w:cs="宋体"/>
                <w:sz w:val="24"/>
                <w:szCs w:val="24"/>
              </w:rPr>
              <w:t>，</w:t>
            </w:r>
            <w:r>
              <w:rPr>
                <w:rFonts w:ascii="宋体" w:hAnsi="宋体" w:eastAsia="宋体" w:cs="宋体"/>
                <w:sz w:val="24"/>
                <w:szCs w:val="24"/>
              </w:rPr>
              <w:t>风俗习惯</w:t>
            </w:r>
            <w:r>
              <w:rPr>
                <w:rFonts w:hint="eastAsia" w:ascii="宋体" w:hAnsi="宋体" w:eastAsia="宋体" w:cs="宋体"/>
                <w:sz w:val="24"/>
                <w:szCs w:val="24"/>
              </w:rPr>
              <w:t>和</w:t>
            </w:r>
            <w:r>
              <w:rPr>
                <w:rFonts w:ascii="宋体" w:hAnsi="宋体" w:eastAsia="宋体" w:cs="宋体"/>
                <w:sz w:val="24"/>
                <w:szCs w:val="24"/>
              </w:rPr>
              <w:t>中外文化交流的知识</w:t>
            </w:r>
            <w:r>
              <w:rPr>
                <w:rFonts w:hint="eastAsia" w:ascii="宋体" w:hAnsi="宋体" w:eastAsia="宋体" w:cs="宋体"/>
                <w:sz w:val="24"/>
                <w:szCs w:val="24"/>
              </w:rPr>
              <w:t>。</w:t>
            </w:r>
          </w:p>
          <w:p w14:paraId="3883874D">
            <w:pPr>
              <w:spacing w:line="276" w:lineRule="auto"/>
              <w:rPr>
                <w:rFonts w:ascii="宋体" w:hAnsi="宋体" w:eastAsia="宋体" w:cs="宋体"/>
                <w:sz w:val="24"/>
                <w:szCs w:val="24"/>
              </w:rPr>
            </w:pPr>
          </w:p>
          <w:p w14:paraId="6C0FE420">
            <w:pPr>
              <w:spacing w:line="276" w:lineRule="auto"/>
              <w:rPr>
                <w:rFonts w:ascii="宋体" w:hAnsi="宋体" w:eastAsia="宋体" w:cs="宋体"/>
                <w:sz w:val="24"/>
                <w:szCs w:val="24"/>
              </w:rPr>
            </w:pPr>
            <w:r>
              <w:rPr>
                <w:rFonts w:hint="eastAsia" w:ascii="宋体" w:hAnsi="宋体" w:eastAsia="宋体" w:cs="宋体"/>
                <w:sz w:val="24"/>
                <w:szCs w:val="24"/>
              </w:rPr>
              <w:t>《跨文化交际》考试基本内容：</w:t>
            </w:r>
          </w:p>
          <w:p w14:paraId="594A20AB">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1.重点考察跨文化交际基础概念、理论和跨文化交际能力的分析。</w:t>
            </w:r>
          </w:p>
          <w:p w14:paraId="6D5424BB">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2.具体掌握：</w:t>
            </w:r>
            <w:r>
              <w:rPr>
                <w:rFonts w:ascii="宋体" w:hAnsi="宋体" w:eastAsia="宋体" w:cs="宋体"/>
                <w:sz w:val="24"/>
                <w:szCs w:val="24"/>
              </w:rPr>
              <w:t>跨文化交际概论</w:t>
            </w:r>
            <w:r>
              <w:rPr>
                <w:rFonts w:hint="eastAsia" w:ascii="宋体" w:hAnsi="宋体" w:eastAsia="宋体" w:cs="宋体"/>
                <w:sz w:val="24"/>
                <w:szCs w:val="24"/>
              </w:rPr>
              <w:t>，</w:t>
            </w:r>
            <w:r>
              <w:rPr>
                <w:rFonts w:ascii="宋体" w:hAnsi="宋体" w:eastAsia="宋体" w:cs="宋体"/>
                <w:sz w:val="24"/>
                <w:szCs w:val="24"/>
              </w:rPr>
              <w:t>文化与交际</w:t>
            </w:r>
            <w:r>
              <w:rPr>
                <w:rFonts w:hint="eastAsia" w:ascii="宋体" w:hAnsi="宋体" w:eastAsia="宋体" w:cs="宋体"/>
                <w:sz w:val="24"/>
                <w:szCs w:val="24"/>
              </w:rPr>
              <w:t>，</w:t>
            </w:r>
            <w:r>
              <w:rPr>
                <w:rFonts w:ascii="宋体" w:hAnsi="宋体" w:eastAsia="宋体" w:cs="宋体"/>
                <w:sz w:val="24"/>
                <w:szCs w:val="24"/>
              </w:rPr>
              <w:t>价值观与文化模式</w:t>
            </w:r>
            <w:r>
              <w:rPr>
                <w:rFonts w:hint="eastAsia" w:ascii="宋体" w:hAnsi="宋体" w:eastAsia="宋体" w:cs="宋体"/>
                <w:sz w:val="24"/>
                <w:szCs w:val="24"/>
              </w:rPr>
              <w:t>，</w:t>
            </w:r>
            <w:r>
              <w:rPr>
                <w:rFonts w:ascii="宋体" w:hAnsi="宋体" w:eastAsia="宋体" w:cs="宋体"/>
                <w:sz w:val="24"/>
                <w:szCs w:val="24"/>
              </w:rPr>
              <w:t>跨文化的语言交际</w:t>
            </w:r>
            <w:r>
              <w:rPr>
                <w:rFonts w:hint="eastAsia" w:ascii="宋体" w:hAnsi="宋体" w:eastAsia="宋体" w:cs="宋体"/>
                <w:sz w:val="24"/>
                <w:szCs w:val="24"/>
              </w:rPr>
              <w:t>，</w:t>
            </w:r>
            <w:r>
              <w:rPr>
                <w:rFonts w:ascii="宋体" w:hAnsi="宋体" w:eastAsia="宋体" w:cs="宋体"/>
                <w:sz w:val="24"/>
                <w:szCs w:val="24"/>
              </w:rPr>
              <w:t>跨文化的非语言交际</w:t>
            </w:r>
            <w:r>
              <w:rPr>
                <w:rFonts w:hint="eastAsia" w:ascii="宋体" w:hAnsi="宋体" w:eastAsia="宋体" w:cs="宋体"/>
                <w:sz w:val="24"/>
                <w:szCs w:val="24"/>
              </w:rPr>
              <w:t>，</w:t>
            </w:r>
            <w:r>
              <w:rPr>
                <w:rFonts w:ascii="宋体" w:hAnsi="宋体" w:eastAsia="宋体" w:cs="宋体"/>
                <w:sz w:val="24"/>
                <w:szCs w:val="24"/>
              </w:rPr>
              <w:t>跨文化的人际交往</w:t>
            </w:r>
            <w:r>
              <w:rPr>
                <w:rFonts w:hint="eastAsia" w:ascii="宋体" w:hAnsi="宋体" w:eastAsia="宋体" w:cs="宋体"/>
                <w:sz w:val="24"/>
                <w:szCs w:val="24"/>
              </w:rPr>
              <w:t>，</w:t>
            </w:r>
            <w:r>
              <w:rPr>
                <w:rFonts w:ascii="宋体" w:hAnsi="宋体" w:eastAsia="宋体" w:cs="宋体"/>
                <w:sz w:val="24"/>
                <w:szCs w:val="24"/>
              </w:rPr>
              <w:t>跨文化交际的心理与态度</w:t>
            </w:r>
            <w:r>
              <w:rPr>
                <w:rFonts w:hint="eastAsia" w:ascii="宋体" w:hAnsi="宋体" w:eastAsia="宋体" w:cs="宋体"/>
                <w:sz w:val="24"/>
                <w:szCs w:val="24"/>
              </w:rPr>
              <w:t>，</w:t>
            </w:r>
            <w:r>
              <w:rPr>
                <w:rFonts w:ascii="宋体" w:hAnsi="宋体" w:eastAsia="宋体" w:cs="宋体"/>
                <w:sz w:val="24"/>
                <w:szCs w:val="24"/>
              </w:rPr>
              <w:t>教育环境中的跨文化交际</w:t>
            </w:r>
            <w:r>
              <w:rPr>
                <w:rFonts w:hint="eastAsia" w:ascii="宋体" w:hAnsi="宋体" w:eastAsia="宋体" w:cs="宋体"/>
                <w:sz w:val="24"/>
                <w:szCs w:val="24"/>
              </w:rPr>
              <w:t>，</w:t>
            </w:r>
            <w:r>
              <w:rPr>
                <w:rFonts w:ascii="宋体" w:hAnsi="宋体" w:eastAsia="宋体" w:cs="宋体"/>
                <w:sz w:val="24"/>
                <w:szCs w:val="24"/>
              </w:rPr>
              <w:t>跨文化交际与第二语言文化教学</w:t>
            </w:r>
            <w:r>
              <w:rPr>
                <w:rFonts w:hint="eastAsia" w:ascii="宋体" w:hAnsi="宋体" w:eastAsia="宋体" w:cs="宋体"/>
                <w:sz w:val="24"/>
                <w:szCs w:val="24"/>
              </w:rPr>
              <w:t>。</w:t>
            </w:r>
          </w:p>
          <w:p w14:paraId="36B03718">
            <w:pPr>
              <w:numPr>
                <w:ilvl w:val="0"/>
                <w:numId w:val="0"/>
              </w:numPr>
              <w:spacing w:line="360" w:lineRule="auto"/>
              <w:rPr>
                <w:rFonts w:ascii="宋体" w:hAnsi="宋体" w:eastAsia="等线" w:cs="Times New Roman"/>
                <w:sz w:val="24"/>
                <w:szCs w:val="22"/>
              </w:rPr>
            </w:pPr>
          </w:p>
        </w:tc>
      </w:tr>
      <w:tr w14:paraId="77AE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540" w:type="dxa"/>
          </w:tcPr>
          <w:p w14:paraId="06461F6B">
            <w:pPr>
              <w:spacing w:line="360" w:lineRule="auto"/>
              <w:rPr>
                <w:rFonts w:ascii="黑体" w:hAnsi="黑体" w:eastAsia="黑体" w:cs="Times New Roman"/>
                <w:b/>
                <w:sz w:val="24"/>
                <w:szCs w:val="22"/>
              </w:rPr>
            </w:pPr>
            <w:r>
              <w:rPr>
                <w:rFonts w:hint="eastAsia" w:ascii="黑体" w:hAnsi="黑体" w:eastAsia="黑体" w:cs="Times New Roman"/>
                <w:b/>
                <w:sz w:val="24"/>
                <w:szCs w:val="22"/>
              </w:rPr>
              <w:t>参考书目 (包括作者、书目名称、出版社、出版时间、版次)：</w:t>
            </w:r>
          </w:p>
          <w:p w14:paraId="532211D2">
            <w:pPr>
              <w:rPr>
                <w:rFonts w:ascii="宋体" w:hAnsi="宋体" w:eastAsia="宋体" w:cs="Times New Roman"/>
                <w:sz w:val="24"/>
                <w:szCs w:val="22"/>
              </w:rPr>
            </w:pPr>
          </w:p>
          <w:p w14:paraId="0FA9D023">
            <w:pPr>
              <w:spacing w:line="276" w:lineRule="auto"/>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刘珣著，《对外汉语教育学引论》，北京语言大学出版社，2</w:t>
            </w:r>
            <w:r>
              <w:rPr>
                <w:rFonts w:ascii="宋体" w:hAnsi="宋体" w:eastAsia="宋体" w:cs="宋体"/>
                <w:sz w:val="24"/>
                <w:szCs w:val="24"/>
              </w:rPr>
              <w:t>000</w:t>
            </w:r>
            <w:r>
              <w:rPr>
                <w:rFonts w:hint="eastAsia" w:ascii="宋体" w:hAnsi="宋体" w:eastAsia="宋体" w:cs="宋体"/>
                <w:sz w:val="24"/>
                <w:szCs w:val="24"/>
              </w:rPr>
              <w:t>年版。</w:t>
            </w:r>
          </w:p>
          <w:p w14:paraId="2ECF76A4">
            <w:pPr>
              <w:spacing w:line="276" w:lineRule="auto"/>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程裕祯著，《中国文化要略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第四版</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ascii="宋体" w:hAnsi="宋体" w:eastAsia="宋体" w:cs="宋体"/>
                <w:sz w:val="24"/>
                <w:szCs w:val="24"/>
              </w:rPr>
              <w:t>外语教学与研究出版社</w:t>
            </w:r>
            <w:r>
              <w:rPr>
                <w:rFonts w:hint="eastAsia" w:ascii="宋体" w:hAnsi="宋体" w:eastAsia="宋体" w:cs="宋体"/>
                <w:sz w:val="24"/>
                <w:szCs w:val="24"/>
              </w:rPr>
              <w:t>，2</w:t>
            </w:r>
            <w:r>
              <w:rPr>
                <w:rFonts w:ascii="宋体" w:hAnsi="宋体" w:eastAsia="宋体" w:cs="宋体"/>
                <w:sz w:val="24"/>
                <w:szCs w:val="24"/>
              </w:rPr>
              <w:t>017</w:t>
            </w:r>
            <w:r>
              <w:rPr>
                <w:rFonts w:hint="eastAsia" w:ascii="宋体" w:hAnsi="宋体" w:eastAsia="宋体" w:cs="宋体"/>
                <w:sz w:val="24"/>
                <w:szCs w:val="24"/>
              </w:rPr>
              <w:t>年版。</w:t>
            </w:r>
          </w:p>
          <w:p w14:paraId="46E43F3E">
            <w:pPr>
              <w:spacing w:line="276" w:lineRule="auto"/>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祖晓梅著，《跨文化交际》，外语教学与研究出版社，2</w:t>
            </w:r>
            <w:r>
              <w:rPr>
                <w:rFonts w:ascii="宋体" w:hAnsi="宋体" w:eastAsia="宋体" w:cs="宋体"/>
                <w:sz w:val="24"/>
                <w:szCs w:val="24"/>
              </w:rPr>
              <w:t>015</w:t>
            </w:r>
            <w:r>
              <w:rPr>
                <w:rFonts w:hint="eastAsia" w:ascii="宋体" w:hAnsi="宋体" w:eastAsia="宋体" w:cs="宋体"/>
                <w:sz w:val="24"/>
                <w:szCs w:val="24"/>
              </w:rPr>
              <w:t>年版。</w:t>
            </w:r>
          </w:p>
          <w:p w14:paraId="15EA49A7">
            <w:pPr>
              <w:rPr>
                <w:rFonts w:ascii="宋体" w:hAnsi="宋体" w:eastAsia="等线" w:cs="Times New Roman"/>
                <w:sz w:val="24"/>
                <w:szCs w:val="22"/>
              </w:rPr>
            </w:pPr>
          </w:p>
        </w:tc>
      </w:tr>
    </w:tbl>
    <w:p w14:paraId="1A5D392F">
      <w:pPr>
        <w:ind w:firstLine="220" w:firstLineChars="100"/>
        <w:rPr>
          <w:rFonts w:ascii="等线" w:hAnsi="等线" w:eastAsia="等线" w:cs="Times New Roman"/>
          <w:sz w:val="22"/>
          <w:szCs w:val="22"/>
        </w:rPr>
      </w:pPr>
    </w:p>
    <w:p w14:paraId="539CC180">
      <w:pPr>
        <w:ind w:firstLine="220" w:firstLineChars="100"/>
        <w:rPr>
          <w:rFonts w:hint="eastAsia" w:ascii="宋体" w:hAnsi="宋体" w:eastAsia="宋体" w:cs="宋体"/>
          <w:sz w:val="22"/>
          <w:szCs w:val="22"/>
        </w:rPr>
      </w:pPr>
      <w:r>
        <w:rPr>
          <w:rFonts w:hint="eastAsia" w:ascii="宋体" w:hAnsi="宋体" w:eastAsia="宋体" w:cs="宋体"/>
          <w:sz w:val="22"/>
          <w:szCs w:val="22"/>
        </w:rPr>
        <w:t>单位负责人（签字）：</w:t>
      </w:r>
    </w:p>
    <w:p w14:paraId="0249CAE2">
      <w:pPr>
        <w:ind w:firstLine="7700" w:firstLineChars="3500"/>
        <w:rPr>
          <w:rFonts w:hint="eastAsia" w:ascii="宋体" w:hAnsi="宋体" w:eastAsia="宋体" w:cs="宋体"/>
          <w:sz w:val="22"/>
          <w:szCs w:val="22"/>
        </w:rPr>
      </w:pPr>
      <w:r>
        <w:rPr>
          <w:rFonts w:hint="eastAsia" w:ascii="宋体" w:hAnsi="宋体" w:eastAsia="宋体" w:cs="宋体"/>
          <w:sz w:val="22"/>
          <w:szCs w:val="22"/>
        </w:rPr>
        <w:t>（盖章）</w:t>
      </w:r>
    </w:p>
    <w:p w14:paraId="69F5C03F">
      <w:r>
        <w:rPr>
          <w:rFonts w:hint="eastAsia" w:ascii="宋体" w:hAnsi="宋体" w:eastAsia="宋体" w:cs="宋体"/>
          <w:sz w:val="22"/>
          <w:szCs w:val="22"/>
        </w:rPr>
        <w:t xml:space="preserve">                                                                    年   月   日</w:t>
      </w:r>
    </w:p>
    <w:sectPr>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437852-7627-4A04-8AFD-6604FB0B0B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954CDA-205F-4E7D-9F4B-FECDCF7F72EA}"/>
  </w:font>
  <w:font w:name="方正小标宋简体">
    <w:panose1 w:val="02000000000000000000"/>
    <w:charset w:val="86"/>
    <w:family w:val="script"/>
    <w:pitch w:val="default"/>
    <w:sig w:usb0="00000001" w:usb1="08000000" w:usb2="00000000" w:usb3="00000000" w:csb0="00040000" w:csb1="00000000"/>
    <w:embedRegular r:id="rId3" w:fontKey="{B14A650B-3D27-4040-83D5-66E27E2CD706}"/>
  </w:font>
  <w:font w:name="仿宋_GB2312">
    <w:panose1 w:val="02010609030101010101"/>
    <w:charset w:val="86"/>
    <w:family w:val="modern"/>
    <w:pitch w:val="default"/>
    <w:sig w:usb0="00000001" w:usb1="080E0000" w:usb2="00000000" w:usb3="00000000" w:csb0="00040000" w:csb1="00000000"/>
    <w:embedRegular r:id="rId4" w:fontKey="{A5C1E383-F168-4FFB-8246-F21AA18F1587}"/>
  </w:font>
  <w:font w:name="等线">
    <w:panose1 w:val="02010600030101010101"/>
    <w:charset w:val="86"/>
    <w:family w:val="auto"/>
    <w:pitch w:val="default"/>
    <w:sig w:usb0="A00002BF" w:usb1="38CF7CFA" w:usb2="00000016" w:usb3="00000000" w:csb0="0004000F" w:csb1="00000000"/>
    <w:embedRegular r:id="rId5" w:fontKey="{B4A13D3E-106F-44D8-9179-8E47D020ED4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2588"/>
    <w:rsid w:val="02FC6355"/>
    <w:rsid w:val="04450449"/>
    <w:rsid w:val="07D6284D"/>
    <w:rsid w:val="0B047F5B"/>
    <w:rsid w:val="135C38FD"/>
    <w:rsid w:val="142211FF"/>
    <w:rsid w:val="15017DD1"/>
    <w:rsid w:val="1D525097"/>
    <w:rsid w:val="34F52A80"/>
    <w:rsid w:val="3BD244B2"/>
    <w:rsid w:val="489B5295"/>
    <w:rsid w:val="49052769"/>
    <w:rsid w:val="4B784341"/>
    <w:rsid w:val="4E8F13F8"/>
    <w:rsid w:val="502D0EC8"/>
    <w:rsid w:val="523C3645"/>
    <w:rsid w:val="56FF545E"/>
    <w:rsid w:val="5BDC19F5"/>
    <w:rsid w:val="69110F2F"/>
    <w:rsid w:val="6D333E7C"/>
    <w:rsid w:val="6DF36EF3"/>
    <w:rsid w:val="73612AB3"/>
    <w:rsid w:val="73ED7AFD"/>
    <w:rsid w:val="73F751C6"/>
    <w:rsid w:val="7E4D1CC6"/>
    <w:rsid w:val="7EF0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1317</Words>
  <Characters>1368</Characters>
  <Lines>0</Lines>
  <Paragraphs>0</Paragraphs>
  <TotalTime>1</TotalTime>
  <ScaleCrop>false</ScaleCrop>
  <LinksUpToDate>false</LinksUpToDate>
  <CharactersWithSpaces>1445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2025-10-07T12:33:00Z</dcterms:created>
  <dc:creator>Administrator</dc:creator>
  <cp:lastModifiedBy>MODOOI</cp:lastModifiedBy>
  <dcterms:modified xsi:type="dcterms:W3CDTF">2025-10-14T02:32:44Z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eyJoZGlkIjoiZWU1YTM2YTk3OWFmZGNhYWUzNTdjZTFkOWFjM2YyN2YiLCJ1c2VySWQiOiI2OTQ3MTM2MzIifQ==</vt:lpwstr>
  </property>
  <property fmtid="{D5CDD505-2E9C-101B-9397-08002B2CF9AE}" pid="4" name="ICV">
    <vt:lpwstr>9B9C0072EDC64FD9A034A336655C46EA_12</vt:lpwstr>
  </property>
</Properties>
</file>